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38C7">
      <w:pPr>
        <w:pStyle w:val="t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38C7">
      <w:pPr>
        <w:pStyle w:val="t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38C7">
      <w:pPr>
        <w:pStyle w:val="t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19 февраля 2015 г. № 143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38C7">
      <w:pPr>
        <w:pStyle w:val="c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38C7">
      <w:pPr>
        <w:pStyle w:val="t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перечня заболеваний, при наличии которых противопоказано владение оружием, и о внесении изменения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в Правила оборота гражданского и служебного оружия</w:t>
      </w:r>
      <w:r>
        <w:rPr>
          <w:color w:val="333333"/>
          <w:sz w:val="27"/>
          <w:szCs w:val="27"/>
        </w:rPr>
        <w:br/>
        <w:t>и патронов к нему на территории Российской Федерации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 постановляет: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прилагаемый перечень заболеваний, при наличии которых противопоказано владение оружием.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Пункт 24 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</w:t>
      </w:r>
      <w:r>
        <w:rPr>
          <w:rStyle w:val="cmd"/>
          <w:color w:val="333333"/>
          <w:sz w:val="27"/>
          <w:szCs w:val="27"/>
        </w:rPr>
        <w:t>от 21 июля 1998 г. № 814</w:t>
      </w:r>
      <w:r>
        <w:rPr>
          <w:color w:val="333333"/>
          <w:sz w:val="27"/>
          <w:szCs w:val="27"/>
        </w:rPr>
        <w:t xml:space="preserve"> "О мерах по регулированию оборота </w:t>
      </w:r>
      <w:r>
        <w:rPr>
          <w:color w:val="333333"/>
          <w:sz w:val="27"/>
          <w:szCs w:val="27"/>
        </w:rPr>
        <w:t>гражданского и служебного оружия и патронов к нему на территории Российской Федерации" (Собрание законодательства Российской Федерации, 1998, № 32, ст. 3878; 2012, № 37, ст. 5002), изложить в следующей редакции: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"24. Лицензии на приобретение оружия не выда</w:t>
      </w:r>
      <w:r>
        <w:rPr>
          <w:color w:val="333333"/>
          <w:sz w:val="27"/>
          <w:szCs w:val="27"/>
        </w:rPr>
        <w:t>ются гражданам Российской Федерации при наличии оснований, предусмотренных Федеральным законом "Об оружии".".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38C7">
      <w:pPr>
        <w:pStyle w:val="i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Д.Медведев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38C7">
      <w:pPr>
        <w:pStyle w:val="s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</w:t>
      </w:r>
      <w:r>
        <w:rPr>
          <w:color w:val="333333"/>
          <w:sz w:val="27"/>
          <w:szCs w:val="27"/>
        </w:rPr>
        <w:t xml:space="preserve"> Федерации</w:t>
      </w:r>
      <w:r>
        <w:rPr>
          <w:color w:val="333333"/>
          <w:sz w:val="27"/>
          <w:szCs w:val="27"/>
        </w:rPr>
        <w:br/>
        <w:t>от 19 февраля 2015 г. № 143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38C7">
      <w:pPr>
        <w:pStyle w:val="t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ПЕРЕЧЕНЬ</w:t>
      </w:r>
      <w:r>
        <w:rPr>
          <w:color w:val="333333"/>
          <w:sz w:val="27"/>
          <w:szCs w:val="27"/>
        </w:rPr>
        <w:br/>
        <w:t>заболеваний, при наличии которых противопоказано</w:t>
      </w:r>
      <w:r>
        <w:rPr>
          <w:color w:val="333333"/>
          <w:sz w:val="27"/>
          <w:szCs w:val="27"/>
        </w:rPr>
        <w:br/>
        <w:t>владение оружием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7144"/>
        <w:gridCol w:w="1620"/>
      </w:tblGrid>
      <w:tr w:rsidR="00000000">
        <w:trPr>
          <w:divId w:val="1861964491"/>
        </w:trPr>
        <w:tc>
          <w:tcPr>
            <w:tcW w:w="0" w:type="auto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Наименование заболевания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Код заболевания</w:t>
            </w:r>
            <w:r>
              <w:rPr>
                <w:color w:val="333333"/>
                <w:sz w:val="27"/>
                <w:szCs w:val="27"/>
              </w:rPr>
              <w:br/>
              <w:t>по МКБ-10*</w:t>
            </w:r>
          </w:p>
        </w:tc>
      </w:tr>
      <w:tr w:rsidR="00000000">
        <w:trPr>
          <w:divId w:val="1861964491"/>
        </w:trPr>
        <w:tc>
          <w:tcPr>
            <w:tcW w:w="0" w:type="auto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I. Психические расстройства и расстройства поведения</w:t>
            </w:r>
          </w:p>
        </w:tc>
      </w:tr>
      <w:tr w:rsidR="00000000">
        <w:trPr>
          <w:divId w:val="1861964491"/>
        </w:trPr>
        <w:tc>
          <w:tcPr>
            <w:tcW w:w="0" w:type="auto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1. </w:t>
            </w:r>
            <w:r>
              <w:rPr>
                <w:color w:val="333333"/>
                <w:sz w:val="27"/>
                <w:szCs w:val="27"/>
              </w:rPr>
              <w:t>Хронические и затяжные психические расстройства с тяжелыми стойкими или часто обостряющимися болезненными проявлениями: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1861964491"/>
        </w:trPr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1.1. Органические, включая симптоматические, психические расстройства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F00 - F09</w:t>
            </w:r>
          </w:p>
        </w:tc>
      </w:tr>
      <w:tr w:rsidR="00000000">
        <w:trPr>
          <w:divId w:val="1861964491"/>
        </w:trPr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1.2. Шизофрения, шизотипические и </w:t>
            </w:r>
            <w:r>
              <w:rPr>
                <w:color w:val="333333"/>
                <w:sz w:val="27"/>
                <w:szCs w:val="27"/>
              </w:rPr>
              <w:t>бредовые расстройства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F20 - F29</w:t>
            </w:r>
          </w:p>
        </w:tc>
      </w:tr>
      <w:tr w:rsidR="00000000">
        <w:trPr>
          <w:divId w:val="1861964491"/>
        </w:trPr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1.3. Расстройства настроения (аффективные расстройства)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F30 - F39</w:t>
            </w:r>
          </w:p>
        </w:tc>
      </w:tr>
      <w:tr w:rsidR="00000000">
        <w:trPr>
          <w:divId w:val="1861964491"/>
        </w:trPr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1.4. Невротические, связанные со стрессом, и соматоформные расстройства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F40 - F48</w:t>
            </w:r>
          </w:p>
        </w:tc>
      </w:tr>
      <w:tr w:rsidR="00000000">
        <w:trPr>
          <w:divId w:val="1861964491"/>
        </w:trPr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1.5. Расстройства личности и поведения в </w:t>
            </w:r>
            <w:r>
              <w:rPr>
                <w:color w:val="333333"/>
                <w:sz w:val="27"/>
                <w:szCs w:val="27"/>
              </w:rPr>
              <w:t>зрелом возрасте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F60 - F69</w:t>
            </w:r>
          </w:p>
        </w:tc>
      </w:tr>
      <w:tr w:rsidR="00000000">
        <w:trPr>
          <w:divId w:val="1861964491"/>
        </w:trPr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1.6. Умственная отсталость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F70 - F79</w:t>
            </w:r>
          </w:p>
        </w:tc>
      </w:tr>
      <w:tr w:rsidR="00000000">
        <w:trPr>
          <w:divId w:val="1861964491"/>
        </w:trPr>
        <w:tc>
          <w:tcPr>
            <w:tcW w:w="0" w:type="auto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2. Психические расстройства и расстройства поведения, связанные с употреблением психоактивных веществ**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F10 - F16, F18,</w:t>
            </w:r>
            <w:r>
              <w:rPr>
                <w:color w:val="333333"/>
                <w:sz w:val="27"/>
                <w:szCs w:val="27"/>
              </w:rPr>
              <w:br/>
              <w:t>F19</w:t>
            </w:r>
          </w:p>
        </w:tc>
      </w:tr>
      <w:tr w:rsidR="00000000">
        <w:trPr>
          <w:divId w:val="1861964491"/>
        </w:trPr>
        <w:tc>
          <w:tcPr>
            <w:tcW w:w="0" w:type="auto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II. Болезни глаза и его придаточного аппарата</w:t>
            </w:r>
          </w:p>
        </w:tc>
      </w:tr>
      <w:tr w:rsidR="00000000">
        <w:trPr>
          <w:divId w:val="1861964491"/>
        </w:trPr>
        <w:tc>
          <w:tcPr>
            <w:tcW w:w="0" w:type="auto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3. Болезни глаза и его придаточного аппарата, сопровождающиеся снижением остроты зрения ниже 0,5 на лучшем глазу и ниже 0,2 на худшем глазу, или ниже 0,7 на одном глазу при отсутствии зрения </w:t>
            </w:r>
            <w:r>
              <w:rPr>
                <w:color w:val="333333"/>
                <w:sz w:val="27"/>
                <w:szCs w:val="27"/>
              </w:rPr>
              <w:t>на другом, или при непереносимости коррекции (очковой, контактной) при двух открытых глазах, а также сопровождающиеся концентрическим сужением поля зрения каждого глаза до 20 градусов и менее 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BE38C7">
            <w:pPr>
              <w:pStyle w:val="c3"/>
              <w:spacing w:after="270"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Н15-21, Н25-27,</w:t>
            </w:r>
            <w:r>
              <w:rPr>
                <w:color w:val="333333"/>
                <w:sz w:val="27"/>
                <w:szCs w:val="27"/>
              </w:rPr>
              <w:br/>
              <w:t>Н30-35, Н40,</w:t>
            </w:r>
            <w:r>
              <w:rPr>
                <w:color w:val="333333"/>
                <w:sz w:val="27"/>
                <w:szCs w:val="27"/>
              </w:rPr>
              <w:br/>
              <w:t>Н43, Н44, Н46,</w:t>
            </w:r>
            <w:r>
              <w:rPr>
                <w:color w:val="333333"/>
                <w:sz w:val="27"/>
                <w:szCs w:val="27"/>
              </w:rPr>
              <w:br/>
              <w:t>Н47, Н49-55,</w:t>
            </w:r>
            <w:r>
              <w:rPr>
                <w:color w:val="333333"/>
                <w:sz w:val="27"/>
                <w:szCs w:val="27"/>
              </w:rPr>
              <w:br/>
              <w:t xml:space="preserve">Н57, </w:t>
            </w:r>
            <w:r>
              <w:rPr>
                <w:color w:val="333333"/>
                <w:sz w:val="27"/>
                <w:szCs w:val="27"/>
              </w:rPr>
              <w:t>Н59</w:t>
            </w:r>
            <w:r>
              <w:rPr>
                <w:color w:val="333333"/>
                <w:sz w:val="27"/>
                <w:szCs w:val="27"/>
              </w:rPr>
              <w:br/>
            </w:r>
          </w:p>
        </w:tc>
      </w:tr>
    </w:tbl>
    <w:p w:rsidR="00000000" w:rsidRDefault="00BE38C7">
      <w:pPr>
        <w:pStyle w:val="n"/>
        <w:spacing w:line="300" w:lineRule="auto"/>
        <w:divId w:val="1861964491"/>
        <w:rPr>
          <w:color w:val="333333"/>
        </w:rPr>
      </w:pPr>
      <w:r>
        <w:rPr>
          <w:color w:val="333333"/>
        </w:rPr>
        <w:t>_________________</w:t>
      </w:r>
    </w:p>
    <w:p w:rsidR="00000000" w:rsidRDefault="00BE38C7">
      <w:pPr>
        <w:pStyle w:val="n"/>
        <w:spacing w:line="300" w:lineRule="auto"/>
        <w:divId w:val="1861964491"/>
        <w:rPr>
          <w:color w:val="333333"/>
        </w:rPr>
      </w:pPr>
      <w:r>
        <w:rPr>
          <w:color w:val="333333"/>
        </w:rPr>
        <w:t>* Международная статистическая классификация болезней и проблем, связанных со здоровьем (10-й пересмотр).</w:t>
      </w:r>
    </w:p>
    <w:p w:rsidR="00000000" w:rsidRDefault="00BE38C7">
      <w:pPr>
        <w:pStyle w:val="n"/>
        <w:spacing w:line="300" w:lineRule="auto"/>
        <w:divId w:val="1861964491"/>
        <w:rPr>
          <w:color w:val="333333"/>
        </w:rPr>
      </w:pPr>
      <w:r>
        <w:rPr>
          <w:color w:val="333333"/>
        </w:rPr>
        <w:t>** Не являются медицинским противопоказанием при наличии стойкой ремиссии в течение не менее 3 лет.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38C7">
      <w:pPr>
        <w:pStyle w:val="c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p w:rsidR="00000000" w:rsidRDefault="00BE38C7">
      <w:pPr>
        <w:pStyle w:val="a3"/>
        <w:spacing w:line="300" w:lineRule="auto"/>
        <w:divId w:val="18619644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E38C7"/>
    <w:rsid w:val="00B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uiPriority w:val="99"/>
    <w:semiHidden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uiPriority w:val="99"/>
    <w:semiHidden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uiPriority w:val="99"/>
    <w:semiHidden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uiPriority w:val="99"/>
    <w:semiHidden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uiPriority w:val="99"/>
    <w:semiHidden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uiPriority w:val="99"/>
    <w:semiHidden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uiPriority w:val="99"/>
    <w:semiHidden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uiPriority w:val="99"/>
    <w:semiHidden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uiPriority w:val="99"/>
    <w:semiHidden/>
    <w:pPr>
      <w:spacing w:before="90" w:beforeAutospacing="0" w:after="90" w:afterAutospacing="0"/>
    </w:pPr>
  </w:style>
  <w:style w:type="paragraph" w:customStyle="1" w:styleId="r">
    <w:name w:val="r"/>
    <w:basedOn w:val="a"/>
    <w:uiPriority w:val="99"/>
    <w:semiHidden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uiPriority w:val="99"/>
    <w:semiHidden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w1">
    <w:name w:val="w1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u w:val="single"/>
    </w:rPr>
  </w:style>
  <w:style w:type="paragraph" w:customStyle="1" w:styleId="w2">
    <w:name w:val="w2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</w:rPr>
  </w:style>
  <w:style w:type="paragraph" w:customStyle="1" w:styleId="w3">
    <w:name w:val="w3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  <w:u w:val="single"/>
    </w:rPr>
  </w:style>
  <w:style w:type="paragraph" w:customStyle="1" w:styleId="w4">
    <w:name w:val="w4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</w:rPr>
  </w:style>
  <w:style w:type="paragraph" w:customStyle="1" w:styleId="w5">
    <w:name w:val="w5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u w:val="single"/>
    </w:rPr>
  </w:style>
  <w:style w:type="paragraph" w:customStyle="1" w:styleId="w6">
    <w:name w:val="w6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</w:rPr>
  </w:style>
  <w:style w:type="paragraph" w:customStyle="1" w:styleId="w7">
    <w:name w:val="w7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  <w:u w:val="single"/>
    </w:rPr>
  </w:style>
  <w:style w:type="paragraph" w:customStyle="1" w:styleId="w8">
    <w:name w:val="w8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strike/>
    </w:rPr>
  </w:style>
  <w:style w:type="paragraph" w:customStyle="1" w:styleId="wd">
    <w:name w:val="wd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  <w:strike/>
    </w:rPr>
  </w:style>
  <w:style w:type="paragraph" w:customStyle="1" w:styleId="we">
    <w:name w:val="we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strike/>
    </w:rPr>
  </w:style>
  <w:style w:type="paragraph" w:customStyle="1" w:styleId="wf">
    <w:name w:val="wf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  <w:strike/>
    </w:rPr>
  </w:style>
  <w:style w:type="paragraph" w:customStyle="1" w:styleId="g02l">
    <w:name w:val="g0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uiPriority w:val="99"/>
    <w:semiHidden/>
    <w:pPr>
      <w:spacing w:before="0" w:beforeAutospacing="0" w:after="0" w:afterAutospacing="0"/>
    </w:pPr>
  </w:style>
  <w:style w:type="paragraph" w:customStyle="1" w:styleId="c1">
    <w:name w:val="c1"/>
    <w:basedOn w:val="a"/>
    <w:uiPriority w:val="99"/>
    <w:semiHidden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uiPriority w:val="99"/>
    <w:semiHidden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uiPriority w:val="99"/>
    <w:semiHidden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uiPriority w:val="99"/>
    <w:semiHidden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uiPriority w:val="99"/>
    <w:semiHidden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uiPriority w:val="99"/>
    <w:semiHidden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uiPriority w:val="99"/>
    <w:semiHidden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uiPriority w:val="99"/>
    <w:semiHidden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uiPriority w:val="99"/>
    <w:semiHidden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uiPriority w:val="99"/>
    <w:semiHidden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uiPriority w:val="99"/>
    <w:semiHidden/>
    <w:pPr>
      <w:spacing w:before="0" w:beforeAutospacing="0" w:after="0" w:afterAutospacing="0"/>
    </w:pPr>
  </w:style>
  <w:style w:type="paragraph" w:customStyle="1" w:styleId="c2">
    <w:name w:val="c2"/>
    <w:basedOn w:val="a"/>
    <w:uiPriority w:val="99"/>
    <w:semiHidden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uiPriority w:val="99"/>
    <w:semiHidden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uiPriority w:val="99"/>
    <w:semiHidden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uiPriority w:val="99"/>
    <w:semiHidden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uiPriority w:val="99"/>
    <w:semiHidden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uiPriority w:val="99"/>
    <w:semiHidden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uiPriority w:val="99"/>
    <w:semiHidden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uiPriority w:val="99"/>
    <w:semiHidden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uiPriority w:val="99"/>
    <w:semiHidden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uiPriority w:val="99"/>
    <w:semiHidden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c3">
    <w:name w:val="c3"/>
    <w:basedOn w:val="a"/>
    <w:uiPriority w:val="99"/>
    <w:semiHidden/>
    <w:pPr>
      <w:spacing w:before="0" w:beforeAutospacing="0" w:after="0" w:afterAutospacing="0"/>
      <w:jc w:val="center"/>
    </w:pPr>
  </w:style>
  <w:style w:type="paragraph" w:customStyle="1" w:styleId="l3">
    <w:name w:val="l3"/>
    <w:basedOn w:val="a"/>
    <w:uiPriority w:val="99"/>
    <w:semiHidden/>
    <w:pPr>
      <w:spacing w:before="0" w:beforeAutospacing="0" w:after="0" w:afterAutospacing="0"/>
    </w:pPr>
  </w:style>
  <w:style w:type="character" w:customStyle="1" w:styleId="cmd">
    <w:name w:val="cm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uiPriority w:val="99"/>
    <w:semiHidden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uiPriority w:val="99"/>
    <w:semiHidden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uiPriority w:val="99"/>
    <w:semiHidden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uiPriority w:val="99"/>
    <w:semiHidden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uiPriority w:val="99"/>
    <w:semiHidden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uiPriority w:val="99"/>
    <w:semiHidden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uiPriority w:val="99"/>
    <w:semiHidden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uiPriority w:val="99"/>
    <w:semiHidden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uiPriority w:val="99"/>
    <w:semiHidden/>
    <w:pPr>
      <w:spacing w:before="90" w:beforeAutospacing="0" w:after="90" w:afterAutospacing="0"/>
    </w:pPr>
  </w:style>
  <w:style w:type="paragraph" w:customStyle="1" w:styleId="r">
    <w:name w:val="r"/>
    <w:basedOn w:val="a"/>
    <w:uiPriority w:val="99"/>
    <w:semiHidden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uiPriority w:val="99"/>
    <w:semiHidden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w1">
    <w:name w:val="w1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u w:val="single"/>
    </w:rPr>
  </w:style>
  <w:style w:type="paragraph" w:customStyle="1" w:styleId="w2">
    <w:name w:val="w2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</w:rPr>
  </w:style>
  <w:style w:type="paragraph" w:customStyle="1" w:styleId="w3">
    <w:name w:val="w3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  <w:u w:val="single"/>
    </w:rPr>
  </w:style>
  <w:style w:type="paragraph" w:customStyle="1" w:styleId="w4">
    <w:name w:val="w4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</w:rPr>
  </w:style>
  <w:style w:type="paragraph" w:customStyle="1" w:styleId="w5">
    <w:name w:val="w5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u w:val="single"/>
    </w:rPr>
  </w:style>
  <w:style w:type="paragraph" w:customStyle="1" w:styleId="w6">
    <w:name w:val="w6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</w:rPr>
  </w:style>
  <w:style w:type="paragraph" w:customStyle="1" w:styleId="w7">
    <w:name w:val="w7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  <w:u w:val="single"/>
    </w:rPr>
  </w:style>
  <w:style w:type="paragraph" w:customStyle="1" w:styleId="w8">
    <w:name w:val="w8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strike/>
    </w:rPr>
  </w:style>
  <w:style w:type="paragraph" w:customStyle="1" w:styleId="wd">
    <w:name w:val="wd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  <w:strike/>
    </w:rPr>
  </w:style>
  <w:style w:type="paragraph" w:customStyle="1" w:styleId="we">
    <w:name w:val="we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strike/>
    </w:rPr>
  </w:style>
  <w:style w:type="paragraph" w:customStyle="1" w:styleId="wf">
    <w:name w:val="wf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  <w:strike/>
    </w:rPr>
  </w:style>
  <w:style w:type="paragraph" w:customStyle="1" w:styleId="g02l">
    <w:name w:val="g0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uiPriority w:val="99"/>
    <w:semiHidden/>
    <w:pPr>
      <w:spacing w:before="0" w:beforeAutospacing="0" w:after="0" w:afterAutospacing="0"/>
    </w:pPr>
  </w:style>
  <w:style w:type="paragraph" w:customStyle="1" w:styleId="c1">
    <w:name w:val="c1"/>
    <w:basedOn w:val="a"/>
    <w:uiPriority w:val="99"/>
    <w:semiHidden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uiPriority w:val="99"/>
    <w:semiHidden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uiPriority w:val="99"/>
    <w:semiHidden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uiPriority w:val="99"/>
    <w:semiHidden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uiPriority w:val="99"/>
    <w:semiHidden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uiPriority w:val="99"/>
    <w:semiHidden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uiPriority w:val="99"/>
    <w:semiHidden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uiPriority w:val="99"/>
    <w:semiHidden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uiPriority w:val="99"/>
    <w:semiHidden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uiPriority w:val="99"/>
    <w:semiHidden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uiPriority w:val="99"/>
    <w:semiHidden/>
    <w:pPr>
      <w:spacing w:before="0" w:beforeAutospacing="0" w:after="0" w:afterAutospacing="0"/>
    </w:pPr>
  </w:style>
  <w:style w:type="paragraph" w:customStyle="1" w:styleId="c2">
    <w:name w:val="c2"/>
    <w:basedOn w:val="a"/>
    <w:uiPriority w:val="99"/>
    <w:semiHidden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uiPriority w:val="99"/>
    <w:semiHidden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uiPriority w:val="99"/>
    <w:semiHidden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uiPriority w:val="99"/>
    <w:semiHidden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uiPriority w:val="99"/>
    <w:semiHidden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uiPriority w:val="99"/>
    <w:semiHidden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uiPriority w:val="99"/>
    <w:semiHidden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uiPriority w:val="99"/>
    <w:semiHidden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uiPriority w:val="99"/>
    <w:semiHidden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uiPriority w:val="99"/>
    <w:semiHidden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c3">
    <w:name w:val="c3"/>
    <w:basedOn w:val="a"/>
    <w:uiPriority w:val="99"/>
    <w:semiHidden/>
    <w:pPr>
      <w:spacing w:before="0" w:beforeAutospacing="0" w:after="0" w:afterAutospacing="0"/>
      <w:jc w:val="center"/>
    </w:pPr>
  </w:style>
  <w:style w:type="paragraph" w:customStyle="1" w:styleId="l3">
    <w:name w:val="l3"/>
    <w:basedOn w:val="a"/>
    <w:uiPriority w:val="99"/>
    <w:semiHidden/>
    <w:pPr>
      <w:spacing w:before="0" w:beforeAutospacing="0" w:after="0" w:afterAutospacing="0"/>
    </w:pPr>
  </w:style>
  <w:style w:type="character" w:customStyle="1" w:styleId="cmd">
    <w:name w:val="cm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964491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ITspec</dc:creator>
  <cp:lastModifiedBy>ITspec</cp:lastModifiedBy>
  <cp:revision>2</cp:revision>
  <dcterms:created xsi:type="dcterms:W3CDTF">2022-08-10T12:25:00Z</dcterms:created>
  <dcterms:modified xsi:type="dcterms:W3CDTF">2022-08-10T12:25:00Z</dcterms:modified>
</cp:coreProperties>
</file>