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  <w:gridCol w:w="6"/>
        <w:gridCol w:w="6"/>
        <w:gridCol w:w="6"/>
        <w:gridCol w:w="6"/>
        <w:gridCol w:w="6"/>
        <w:gridCol w:w="6"/>
        <w:gridCol w:w="6"/>
        <w:gridCol w:w="6"/>
      </w:tblGrid>
      <w:tr w:rsidR="00E30BF3" w:rsidRPr="00E30BF3" w:rsidTr="00E30B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4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1706"/>
              <w:gridCol w:w="2073"/>
              <w:gridCol w:w="1023"/>
              <w:gridCol w:w="1270"/>
              <w:gridCol w:w="1730"/>
              <w:gridCol w:w="4301"/>
            </w:tblGrid>
            <w:tr w:rsidR="00E30BF3" w:rsidRPr="00E30BF3" w:rsidTr="00E30BF3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</w:pPr>
                  <w:bookmarkStart w:id="0" w:name="_GoBack"/>
                  <w:bookmarkEnd w:id="0"/>
                  <w:r w:rsidRPr="00E30BF3"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  <w:t>Наименование населенного пункта (структурного подразделения)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  <w:t>Соответствующая должность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  <w:t>Число вакансий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  <w:t>Заработная плата от,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  <w:t>Предоставление жилья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b/>
                      <w:color w:val="2E3E45"/>
                      <w:sz w:val="23"/>
                      <w:szCs w:val="23"/>
                      <w:lang w:eastAsia="ru-RU"/>
                    </w:rPr>
                    <w:t>Иные виды социально поддержки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Лешнянский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ФАП,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Руднянский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район, д.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Лешно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Зав. фельдшерско-акушерским пунктом - фельдшер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21600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жилья; возможность участия в программе "Земский фельдшер"; ежемесячная стимулирующая выплата в размере 3 500 руб.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Кругловский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ФАП,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Руднянский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район, д.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Кругловка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Зав. фельдшерско-акушерским пунктом - фельдшер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21600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жилья; возможность участия в программе "Земский фельдшер"; ежемесячная стимулирующая выплата в размере 3 500 руб.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Борковский ФАП,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Руднянский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район, д. Борки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Зав. фельдшерско-акушерским пунктом - фельдшер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21600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жилья; возможность участия в программе "Земский фельдшер"; ежемесячная стимулирующая выплата в размере 3 500 руб.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Плосковский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ФАП,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Руднянский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район, д. </w:t>
                  </w: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Плоское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Зав. фельдшерско-акушерским пунктом - фельдшер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21600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жилья; возможность участия в программе "Земский фельдшер"; ежемесячная стимулирующая выплата в размере 3 500 руб.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Клинико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- диагностическая </w:t>
                  </w: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лаборатория, г. Рудня, ул. Пирогова,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Лабораторная диагностика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Фельдшер - лаборант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20600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подъемные молодым специалистам в размере 20 тыс. руб.; возмещение 50% </w:t>
                  </w: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арендной платы в случае аренды жилья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Терапевтическое отделение стационара, г. Рудня, ул. Пирогова,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Мед. сестра, в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т.ч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палатная</w:t>
                  </w: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,п</w:t>
                  </w:r>
                  <w:proofErr w:type="gram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роц-ной,перевязочной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Операционный блок, г. Рудня, ул. Пирогова,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Операционное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Операционная медицинская сестра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Карташевичский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ФАП,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Руднянский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район, д.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Карташевичи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Зав. фельдшерско-акушерским пунктом - фельдшер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21600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жилья; возможность участия в программе "Земский фельдшер"; ежемесячная стимулирующая выплата в размере 3 500 руб.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Палата реанимации и интенсивной терапии, г. Рудня, ул. Пирогова,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Мед. сестра, в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т.ч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палатная</w:t>
                  </w: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,п</w:t>
                  </w:r>
                  <w:proofErr w:type="gram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роц-ной,перевязочной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Рентгенологическое отделение</w:t>
                  </w: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г</w:t>
                  </w:r>
                  <w:proofErr w:type="gram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. Рудня, ул. Пирогова,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Рентгенолаборант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20600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Терапевтический кабинет (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Голынковская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городская поликлиника), п. Голынки, ул. Мира, д.11,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Мед. сестра, в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т.ч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палатная</w:t>
                  </w: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,п</w:t>
                  </w:r>
                  <w:proofErr w:type="gram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роц-ной,перевязочной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жилья; ежемесячная стимулирующая выплата 5 000 руб.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Операционный блок, г. Рудня, ул. Пирогова,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Анестезиология и реаниматология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Медицинская сестра -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анестезист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жилья; ежемесячная стимулирующая выплата в размере 5 000 руб.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Хирургическое </w:t>
                  </w: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отделение стационара, г. Рудня, ул. Пирогова,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 xml:space="preserve">Сестринское </w:t>
                  </w: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 xml:space="preserve">Мед. сестра, в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т.ч</w:t>
                  </w:r>
                  <w:proofErr w:type="spell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spell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палатная</w:t>
                  </w: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,п</w:t>
                  </w:r>
                  <w:proofErr w:type="gram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роц-ной,перевязочной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не </w:t>
                  </w: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 xml:space="preserve">подъемные молодым специалистам в </w:t>
                  </w: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размере 20 тыс. руб.; возмещение 50% арендной платы в случае аренды жилья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lastRenderedPageBreak/>
                    <w:t>Кабинет, обслуживающий детей в образовательных учреждениях, г. Рудня, ул. Пирогова</w:t>
                  </w: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д</w:t>
                  </w:r>
                  <w:proofErr w:type="gramEnd"/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Эндоскопический кабинет, г. Рудня, ул. Пирогова,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20600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</w:t>
                  </w:r>
                </w:p>
              </w:tc>
            </w:tr>
            <w:tr w:rsidR="00E30BF3" w:rsidRPr="00E30BF3" w:rsidTr="00E30BF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Приемное отделение, г. Рудня, ул. Пирогова, д.2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19000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не предоставляется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BF3" w:rsidRPr="00E30BF3" w:rsidRDefault="00E30BF3" w:rsidP="00E30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</w:pPr>
                  <w:r w:rsidRPr="00E30BF3">
                    <w:rPr>
                      <w:rFonts w:ascii="Times New Roman" w:eastAsia="Times New Roman" w:hAnsi="Times New Roman" w:cs="Times New Roman"/>
                      <w:color w:val="2E3E45"/>
                      <w:sz w:val="23"/>
                      <w:szCs w:val="23"/>
                      <w:lang w:eastAsia="ru-RU"/>
                    </w:rPr>
                    <w:t>подъемные молодым специалистам в размере 20 тыс. руб.; возмещение 50% арендной платы в случае аренды жилья</w:t>
                  </w:r>
                </w:p>
              </w:tc>
            </w:tr>
          </w:tbl>
          <w:p w:rsidR="00E30BF3" w:rsidRPr="00E30BF3" w:rsidRDefault="00E30BF3" w:rsidP="00E30BF3">
            <w:pPr>
              <w:spacing w:after="0" w:line="240" w:lineRule="auto"/>
              <w:rPr>
                <w:rFonts w:ascii="neristhin" w:eastAsia="Times New Roman" w:hAnsi="neristhin" w:cs="Times New Roman"/>
                <w:color w:val="2E3E4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0BF3" w:rsidRPr="00E30BF3" w:rsidRDefault="00E30BF3" w:rsidP="00E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0BF3" w:rsidRPr="00E30BF3" w:rsidRDefault="00E30BF3" w:rsidP="00E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0BF3" w:rsidRPr="00E30BF3" w:rsidRDefault="00E30BF3" w:rsidP="00E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0BF3" w:rsidRPr="00E30BF3" w:rsidRDefault="00E30BF3" w:rsidP="00E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0BF3" w:rsidRPr="00E30BF3" w:rsidRDefault="00E30BF3" w:rsidP="00E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0BF3" w:rsidRPr="00E30BF3" w:rsidRDefault="00E30BF3" w:rsidP="00E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0BF3" w:rsidRPr="00E30BF3" w:rsidRDefault="00E30BF3" w:rsidP="00E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0BF3" w:rsidRPr="00E30BF3" w:rsidRDefault="00E30BF3" w:rsidP="00E3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0A68" w:rsidRPr="00E30BF3" w:rsidRDefault="000B0A68" w:rsidP="00E30BF3"/>
    <w:sectPr w:rsidR="000B0A68" w:rsidRPr="00E30BF3" w:rsidSect="00E30BF3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ris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3"/>
    <w:rsid w:val="000B0A68"/>
    <w:rsid w:val="000D58EB"/>
    <w:rsid w:val="00E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2023-11-27T13:26:00Z</dcterms:created>
  <dcterms:modified xsi:type="dcterms:W3CDTF">2023-11-27T13:33:00Z</dcterms:modified>
</cp:coreProperties>
</file>